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A8A8DAC" w:rsidR="007C2FEE" w:rsidRPr="00C63989" w:rsidRDefault="002A4C65" w:rsidP="007C2FEE">
      <w:pPr>
        <w:pStyle w:val="Head"/>
      </w:pPr>
      <w:proofErr w:type="spellStart"/>
      <w:r>
        <w:rPr>
          <w:lang w:val="es-ES"/>
        </w:rPr>
        <w:t>Kleemann</w:t>
      </w:r>
      <w:proofErr w:type="spellEnd"/>
      <w:r>
        <w:rPr>
          <w:lang w:val="es-ES"/>
        </w:rPr>
        <w:t xml:space="preserve"> │ Tres cadenas de instalaciones trabajan en la selva de Guyana</w:t>
      </w:r>
    </w:p>
    <w:p w14:paraId="43A5AB78" w14:textId="6708B714" w:rsidR="007C2FEE" w:rsidRPr="00C63989" w:rsidRDefault="002A4C65" w:rsidP="00855622">
      <w:pPr>
        <w:pStyle w:val="Teaser"/>
      </w:pPr>
      <w:r>
        <w:rPr>
          <w:bCs/>
          <w:sz w:val="24"/>
          <w:lang w:val="es-ES"/>
        </w:rPr>
        <w:t xml:space="preserve">Las enormes instalaciones de </w:t>
      </w:r>
      <w:proofErr w:type="spellStart"/>
      <w:r>
        <w:rPr>
          <w:bCs/>
          <w:sz w:val="24"/>
          <w:lang w:val="es-ES"/>
        </w:rPr>
        <w:t>Kleemann</w:t>
      </w:r>
      <w:proofErr w:type="spellEnd"/>
      <w:r>
        <w:rPr>
          <w:bCs/>
          <w:sz w:val="24"/>
          <w:lang w:val="es-ES"/>
        </w:rPr>
        <w:t xml:space="preserve"> viajaron a través del río </w:t>
      </w:r>
      <w:proofErr w:type="spellStart"/>
      <w:r>
        <w:rPr>
          <w:bCs/>
          <w:sz w:val="24"/>
          <w:lang w:val="es-ES"/>
        </w:rPr>
        <w:t>Mazaruni</w:t>
      </w:r>
      <w:proofErr w:type="spellEnd"/>
      <w:r>
        <w:rPr>
          <w:bCs/>
          <w:sz w:val="24"/>
          <w:lang w:val="es-ES"/>
        </w:rPr>
        <w:t xml:space="preserve"> hasta dos canteras situadas en el interior más profundo de Guyana. Tres cadenas de instalaciones PRO de </w:t>
      </w:r>
      <w:proofErr w:type="spellStart"/>
      <w:r>
        <w:rPr>
          <w:bCs/>
          <w:sz w:val="24"/>
          <w:lang w:val="es-ES"/>
        </w:rPr>
        <w:t>Kleemann</w:t>
      </w:r>
      <w:proofErr w:type="spellEnd"/>
      <w:r>
        <w:rPr>
          <w:bCs/>
          <w:sz w:val="24"/>
          <w:lang w:val="es-ES"/>
        </w:rPr>
        <w:t xml:space="preserve"> procesan granito allí.</w:t>
      </w:r>
    </w:p>
    <w:p w14:paraId="2C51A8E0" w14:textId="344757AA" w:rsidR="002A4C65" w:rsidRPr="00C63989" w:rsidRDefault="002A4C65" w:rsidP="00855622">
      <w:pPr>
        <w:pStyle w:val="Fotos"/>
        <w:jc w:val="both"/>
        <w:rPr>
          <w:b w:val="0"/>
        </w:rPr>
      </w:pPr>
      <w:r>
        <w:rPr>
          <w:b w:val="0"/>
          <w:lang w:val="es-ES"/>
        </w:rPr>
        <w:t xml:space="preserve">En una región selvática de difícil acceso, donde solo se puede llegar a través de complejas rutas aéreas o fluviales, las máquinas deben ser especialmente eficientes y fiables. Por ello, se transportaron gradualmente tres cadenas de instalaciones hasta la región de </w:t>
      </w:r>
      <w:proofErr w:type="spellStart"/>
      <w:r>
        <w:rPr>
          <w:b w:val="0"/>
          <w:lang w:val="es-ES"/>
        </w:rPr>
        <w:t>Bartica</w:t>
      </w:r>
      <w:proofErr w:type="spellEnd"/>
      <w:r>
        <w:rPr>
          <w:b w:val="0"/>
          <w:lang w:val="es-ES"/>
        </w:rPr>
        <w:t>, en Guyana. El desafío principal fue superar tanto la complicada accesibilidad al lugar de trabajo como las duras condiciones del granito altamente abrasivo.</w:t>
      </w:r>
    </w:p>
    <w:p w14:paraId="53C85B9C" w14:textId="2FFAD2E0" w:rsidR="002A4C65" w:rsidRPr="00C63989" w:rsidRDefault="002A4C65" w:rsidP="00855622">
      <w:pPr>
        <w:pStyle w:val="Absatzberschrift"/>
        <w:jc w:val="both"/>
      </w:pPr>
      <w:r>
        <w:rPr>
          <w:bCs/>
          <w:lang w:val="es-ES"/>
        </w:rPr>
        <w:t>Máquinas potentes para condiciones difíciles</w:t>
      </w:r>
    </w:p>
    <w:p w14:paraId="486F5F64" w14:textId="4F731C99" w:rsidR="002A4C65" w:rsidRPr="00C63989" w:rsidRDefault="006A6097" w:rsidP="00855622">
      <w:pPr>
        <w:pStyle w:val="Fotos"/>
        <w:jc w:val="both"/>
        <w:rPr>
          <w:b w:val="0"/>
        </w:rPr>
      </w:pPr>
      <w:r>
        <w:rPr>
          <w:b w:val="0"/>
          <w:lang w:val="es-ES"/>
        </w:rPr>
        <w:t>Las tres cadenas de instalaciones constan cada una de una potente trituradora de mandíbulas móvil MOBICAT MC 120 PRO, una trituradora de cono móvil MOBICONE 110 PRO y una criba de clasificación MOBISCREEN MSC 953 EVO. Las instalaciones procesan la roca en varias granulometrías, que se utilizan principalmente para la ampliación de infraestructuras en Guyana.</w:t>
      </w:r>
    </w:p>
    <w:p w14:paraId="0E88C3CE" w14:textId="428306B3" w:rsidR="002A4C65" w:rsidRPr="00C63989" w:rsidRDefault="002A4C65" w:rsidP="00855622">
      <w:pPr>
        <w:pStyle w:val="Fotos"/>
        <w:jc w:val="both"/>
        <w:rPr>
          <w:b w:val="0"/>
        </w:rPr>
      </w:pPr>
      <w:r>
        <w:rPr>
          <w:b w:val="0"/>
          <w:lang w:val="es-ES"/>
        </w:rPr>
        <w:t xml:space="preserve">El granito se introduce en la trituradora de mandíbulas en tamaños comprendidos entre 0 y 600 </w:t>
      </w:r>
      <w:proofErr w:type="spellStart"/>
      <w:r>
        <w:rPr>
          <w:b w:val="0"/>
          <w:lang w:val="es-ES"/>
        </w:rPr>
        <w:t>mm.</w:t>
      </w:r>
      <w:proofErr w:type="spellEnd"/>
      <w:r>
        <w:rPr>
          <w:b w:val="0"/>
          <w:lang w:val="es-ES"/>
        </w:rPr>
        <w:t xml:space="preserve"> La trituradora de cono posterior rompe el material y le da forma antes de transferirlo a la instalación de cribado, que produce tres productos finales clasificados: 0-8 mm, 8-12 mm y 12-19 </w:t>
      </w:r>
      <w:proofErr w:type="spellStart"/>
      <w:r>
        <w:rPr>
          <w:b w:val="0"/>
          <w:lang w:val="es-ES"/>
        </w:rPr>
        <w:t>mm.</w:t>
      </w:r>
      <w:proofErr w:type="spellEnd"/>
      <w:r>
        <w:rPr>
          <w:b w:val="0"/>
          <w:lang w:val="es-ES"/>
        </w:rPr>
        <w:t xml:space="preserve"> Las granulometrías más grandes (19-45 mm) se devuelven a la trituradora de cono a través de la cinta de retorno. Este retorno continuo garantiza un aprovechamiento óptimo de la materia prima y una excelente calidad del producto final.</w:t>
      </w:r>
    </w:p>
    <w:p w14:paraId="2FCC7E71" w14:textId="2C6AFD6B" w:rsidR="002A4C65" w:rsidRPr="00C63989" w:rsidRDefault="002A4C65" w:rsidP="00855622">
      <w:pPr>
        <w:pStyle w:val="Absatzberschrift"/>
        <w:jc w:val="both"/>
      </w:pPr>
      <w:r>
        <w:rPr>
          <w:bCs/>
          <w:lang w:val="es-ES"/>
        </w:rPr>
        <w:t>Un proceso de trabajo más eficiente e inteligente para más calidad del producto final</w:t>
      </w:r>
    </w:p>
    <w:p w14:paraId="531B8F43" w14:textId="5DBC99A2" w:rsidR="002A4C65" w:rsidRPr="00C63989" w:rsidRDefault="003F08A8" w:rsidP="00855622">
      <w:pPr>
        <w:pStyle w:val="Fotos"/>
        <w:jc w:val="both"/>
        <w:rPr>
          <w:rFonts w:asciiTheme="minorHAnsi" w:hAnsiTheme="minorHAnsi"/>
          <w:b w:val="0"/>
          <w:sz w:val="24"/>
        </w:rPr>
      </w:pPr>
      <w:r>
        <w:rPr>
          <w:b w:val="0"/>
          <w:lang w:val="es-ES"/>
        </w:rPr>
        <w:t>Una ventaja de estas cadenas de instalaciones es la interconexión inteligente de las máquinas. Cada máquina funciona de manera independiente pero emite señales a las máquinas instaladas anteriores o posteriores en caso de fallos o desbordamiento. Este control</w:t>
      </w:r>
      <w:r>
        <w:rPr>
          <w:rFonts w:asciiTheme="minorHAnsi" w:hAnsiTheme="minorHAnsi"/>
          <w:b w:val="0"/>
          <w:sz w:val="24"/>
          <w:lang w:val="es-ES"/>
        </w:rPr>
        <w:t xml:space="preserve"> </w:t>
      </w:r>
      <w:r>
        <w:rPr>
          <w:b w:val="0"/>
          <w:lang w:val="es-ES"/>
        </w:rPr>
        <w:t xml:space="preserve">automático permite un proceso sin fallos. El sistema de alimentación continua (CFS) garantiza que cada máquina se alimente de forma que se reduzca el desgaste y se maximice el rendimiento. «El sistema de control automático garantiza una utilización uniforme de las nueve máquinas. No tenemos tiempos de inactividad involuntaria de las máquinas», explica Brian </w:t>
      </w:r>
      <w:proofErr w:type="spellStart"/>
      <w:r>
        <w:rPr>
          <w:b w:val="0"/>
          <w:lang w:val="es-ES"/>
        </w:rPr>
        <w:t>Tiwarie</w:t>
      </w:r>
      <w:proofErr w:type="spellEnd"/>
      <w:r>
        <w:rPr>
          <w:b w:val="0"/>
          <w:lang w:val="es-ES"/>
        </w:rPr>
        <w:t xml:space="preserve">, director general del BK </w:t>
      </w:r>
      <w:proofErr w:type="spellStart"/>
      <w:r>
        <w:rPr>
          <w:b w:val="0"/>
          <w:lang w:val="es-ES"/>
        </w:rPr>
        <w:t>Group</w:t>
      </w:r>
      <w:proofErr w:type="spellEnd"/>
      <w:r>
        <w:rPr>
          <w:b w:val="0"/>
          <w:lang w:val="es-ES"/>
        </w:rPr>
        <w:t xml:space="preserve">. «Además, para nosotros la calidad del producto final es decisiva y con las instalaciones de </w:t>
      </w:r>
      <w:proofErr w:type="spellStart"/>
      <w:r>
        <w:rPr>
          <w:b w:val="0"/>
          <w:lang w:val="es-ES"/>
        </w:rPr>
        <w:t>Kleemann</w:t>
      </w:r>
      <w:proofErr w:type="spellEnd"/>
      <w:r>
        <w:rPr>
          <w:b w:val="0"/>
          <w:lang w:val="es-ES"/>
        </w:rPr>
        <w:t xml:space="preserve"> conseguimos una calidad de primera».</w:t>
      </w:r>
    </w:p>
    <w:p w14:paraId="6353F1DA" w14:textId="77777777" w:rsidR="002A4C65" w:rsidRPr="00C63989" w:rsidRDefault="002A4C65" w:rsidP="00855622">
      <w:pPr>
        <w:pStyle w:val="Absatzberschrift"/>
        <w:jc w:val="both"/>
      </w:pPr>
      <w:r>
        <w:rPr>
          <w:bCs/>
          <w:lang w:val="es-ES"/>
        </w:rPr>
        <w:t>Experiencia y fiabilidad convincentes</w:t>
      </w:r>
    </w:p>
    <w:p w14:paraId="26722358" w14:textId="788604AB" w:rsidR="002A4C65" w:rsidRPr="00C63989" w:rsidRDefault="002A4C65" w:rsidP="00855622">
      <w:pPr>
        <w:pStyle w:val="Fotos"/>
        <w:jc w:val="both"/>
        <w:rPr>
          <w:b w:val="0"/>
        </w:rPr>
      </w:pPr>
      <w:r>
        <w:rPr>
          <w:b w:val="0"/>
          <w:lang w:val="es-ES"/>
        </w:rPr>
        <w:t xml:space="preserve">El BK </w:t>
      </w:r>
      <w:proofErr w:type="spellStart"/>
      <w:r>
        <w:rPr>
          <w:b w:val="0"/>
          <w:lang w:val="es-ES"/>
        </w:rPr>
        <w:t>Group</w:t>
      </w:r>
      <w:proofErr w:type="spellEnd"/>
      <w:r>
        <w:rPr>
          <w:b w:val="0"/>
          <w:lang w:val="es-ES"/>
        </w:rPr>
        <w:t xml:space="preserve"> adquirió hace tres años la primera cadena de instalaciones de </w:t>
      </w:r>
      <w:proofErr w:type="spellStart"/>
      <w:r>
        <w:rPr>
          <w:b w:val="0"/>
          <w:lang w:val="es-ES"/>
        </w:rPr>
        <w:t>Kleemann</w:t>
      </w:r>
      <w:proofErr w:type="spellEnd"/>
      <w:r>
        <w:rPr>
          <w:b w:val="0"/>
          <w:lang w:val="es-ES"/>
        </w:rPr>
        <w:t xml:space="preserve">. Antes de tomar esta decisión, hablaron con otras empresas sobre sus experiencias y también visitaron la fábrica de </w:t>
      </w:r>
      <w:proofErr w:type="spellStart"/>
      <w:r>
        <w:rPr>
          <w:b w:val="0"/>
          <w:lang w:val="es-ES"/>
        </w:rPr>
        <w:t>Kleemann</w:t>
      </w:r>
      <w:proofErr w:type="spellEnd"/>
      <w:r>
        <w:rPr>
          <w:b w:val="0"/>
          <w:lang w:val="es-ES"/>
        </w:rPr>
        <w:t xml:space="preserve"> en </w:t>
      </w:r>
      <w:proofErr w:type="spellStart"/>
      <w:r>
        <w:rPr>
          <w:b w:val="0"/>
          <w:lang w:val="es-ES"/>
        </w:rPr>
        <w:t>Göppingen</w:t>
      </w:r>
      <w:proofErr w:type="spellEnd"/>
      <w:r>
        <w:rPr>
          <w:b w:val="0"/>
          <w:lang w:val="es-ES"/>
        </w:rPr>
        <w:t>. En los años siguientes, se instalaron más cadenas de instalaciones con el objetivo de producir dos millones de toneladas de áridos al año.</w:t>
      </w:r>
    </w:p>
    <w:p w14:paraId="03C2B712" w14:textId="167442AD" w:rsidR="002A4C65" w:rsidRPr="00C63989" w:rsidRDefault="002A4C65" w:rsidP="00855622">
      <w:pPr>
        <w:pStyle w:val="Fotos"/>
        <w:jc w:val="both"/>
        <w:rPr>
          <w:b w:val="0"/>
        </w:rPr>
      </w:pPr>
      <w:r>
        <w:rPr>
          <w:b w:val="0"/>
          <w:lang w:val="es-ES"/>
        </w:rPr>
        <w:lastRenderedPageBreak/>
        <w:t xml:space="preserve">La empresa está muy satisfecha con la calidad del producto final y el bajo consumo de combustible. «En esta ubicación, donde todo debe transportarse de manera muy costosa por vía fluvial, el elevado consumo de combustible y la adquisición de piezas de repuesto a través de este tipo de transporte generan costes adicionales. Estamos muy satisfechos con las instalaciones de </w:t>
      </w:r>
      <w:proofErr w:type="spellStart"/>
      <w:r>
        <w:rPr>
          <w:b w:val="0"/>
          <w:lang w:val="es-ES"/>
        </w:rPr>
        <w:t>Kleemann</w:t>
      </w:r>
      <w:proofErr w:type="spellEnd"/>
      <w:r>
        <w:rPr>
          <w:b w:val="0"/>
          <w:lang w:val="es-ES"/>
        </w:rPr>
        <w:t xml:space="preserve"> en cuanto a estos dos aspectos», añade el director general. </w:t>
      </w:r>
      <w:proofErr w:type="spellStart"/>
      <w:r>
        <w:rPr>
          <w:b w:val="0"/>
          <w:lang w:val="es-ES"/>
        </w:rPr>
        <w:t>Kleemann</w:t>
      </w:r>
      <w:proofErr w:type="spellEnd"/>
      <w:r>
        <w:rPr>
          <w:b w:val="0"/>
          <w:lang w:val="es-ES"/>
        </w:rPr>
        <w:t xml:space="preserve"> y el distribuidor regional de </w:t>
      </w:r>
      <w:proofErr w:type="spellStart"/>
      <w:r>
        <w:rPr>
          <w:b w:val="0"/>
          <w:lang w:val="es-ES"/>
        </w:rPr>
        <w:t>Wirtgen</w:t>
      </w:r>
      <w:proofErr w:type="spellEnd"/>
      <w:r>
        <w:rPr>
          <w:b w:val="0"/>
          <w:lang w:val="es-ES"/>
        </w:rPr>
        <w:t xml:space="preserve"> </w:t>
      </w:r>
      <w:proofErr w:type="spellStart"/>
      <w:r>
        <w:rPr>
          <w:b w:val="0"/>
          <w:lang w:val="es-ES"/>
        </w:rPr>
        <w:t>Group</w:t>
      </w:r>
      <w:proofErr w:type="spellEnd"/>
      <w:r>
        <w:rPr>
          <w:b w:val="0"/>
          <w:lang w:val="es-ES"/>
        </w:rPr>
        <w:t xml:space="preserve"> </w:t>
      </w:r>
      <w:proofErr w:type="spellStart"/>
      <w:r>
        <w:rPr>
          <w:b w:val="0"/>
          <w:lang w:val="es-ES"/>
        </w:rPr>
        <w:t>Resansil</w:t>
      </w:r>
      <w:proofErr w:type="spellEnd"/>
      <w:r>
        <w:rPr>
          <w:b w:val="0"/>
          <w:lang w:val="es-ES"/>
        </w:rPr>
        <w:t xml:space="preserve"> prestan apoyo con un servicio fiable a pesar de la difícil accesibilidad.</w:t>
      </w:r>
    </w:p>
    <w:p w14:paraId="0178FD4A" w14:textId="77777777" w:rsidR="002A4C65" w:rsidRPr="00C63989" w:rsidRDefault="002A4C65" w:rsidP="009946CF">
      <w:pPr>
        <w:pStyle w:val="Fotos"/>
        <w:jc w:val="both"/>
        <w:rPr>
          <w:rFonts w:asciiTheme="minorHAnsi" w:hAnsiTheme="minorHAnsi"/>
          <w:b w:val="0"/>
          <w:sz w:val="24"/>
        </w:rPr>
      </w:pPr>
    </w:p>
    <w:p w14:paraId="1999A2E1" w14:textId="77777777" w:rsidR="002A4C65" w:rsidRDefault="002A4C65" w:rsidP="002A4C65">
      <w:pPr>
        <w:pStyle w:val="Absatzberschrift"/>
      </w:pPr>
      <w:r>
        <w:rPr>
          <w:bCs/>
          <w:lang w:val="es-ES"/>
        </w:rPr>
        <w:t>Datos y hechos:</w:t>
      </w:r>
    </w:p>
    <w:p w14:paraId="02E5B2A1" w14:textId="77777777" w:rsidR="00855622" w:rsidRPr="00855622" w:rsidRDefault="00855622" w:rsidP="00855622">
      <w:pPr>
        <w:pStyle w:val="Standardabsatz"/>
      </w:pPr>
    </w:p>
    <w:p w14:paraId="360A3E8C" w14:textId="451DBE11" w:rsidR="002A4C65" w:rsidRPr="00C63989" w:rsidRDefault="002A4C65" w:rsidP="00153C5F">
      <w:pPr>
        <w:pStyle w:val="Fotos"/>
        <w:tabs>
          <w:tab w:val="left" w:pos="2694"/>
        </w:tabs>
        <w:ind w:left="2694" w:hanging="2694"/>
        <w:rPr>
          <w:b w:val="0"/>
        </w:rPr>
      </w:pPr>
      <w:r>
        <w:rPr>
          <w:b w:val="0"/>
          <w:lang w:val="es-ES"/>
        </w:rPr>
        <w:t xml:space="preserve">Material de carga: </w:t>
      </w:r>
      <w:r>
        <w:rPr>
          <w:b w:val="0"/>
          <w:lang w:val="es-ES"/>
        </w:rPr>
        <w:tab/>
        <w:t>Granito</w:t>
      </w:r>
    </w:p>
    <w:p w14:paraId="420E57AA" w14:textId="21116E91" w:rsidR="002A4C65" w:rsidRPr="00C63989" w:rsidRDefault="002A4C65" w:rsidP="00153C5F">
      <w:pPr>
        <w:pStyle w:val="Fotos"/>
        <w:tabs>
          <w:tab w:val="left" w:pos="2694"/>
        </w:tabs>
        <w:ind w:left="2694" w:hanging="2694"/>
        <w:rPr>
          <w:b w:val="0"/>
        </w:rPr>
      </w:pPr>
      <w:r>
        <w:rPr>
          <w:b w:val="0"/>
          <w:lang w:val="es-ES"/>
        </w:rPr>
        <w:t xml:space="preserve">Tamaño de entrada: </w:t>
      </w:r>
      <w:r>
        <w:rPr>
          <w:b w:val="0"/>
          <w:lang w:val="es-ES"/>
        </w:rPr>
        <w:tab/>
        <w:t>0 hasta 600 mm</w:t>
      </w:r>
    </w:p>
    <w:p w14:paraId="3B45EBFA" w14:textId="34CB62BB" w:rsidR="002A4C65" w:rsidRPr="00C63989" w:rsidRDefault="002A4C65" w:rsidP="00153C5F">
      <w:pPr>
        <w:pStyle w:val="Fotos"/>
        <w:tabs>
          <w:tab w:val="left" w:pos="2694"/>
        </w:tabs>
        <w:ind w:left="2694" w:hanging="2694"/>
        <w:rPr>
          <w:b w:val="0"/>
        </w:rPr>
      </w:pPr>
      <w:r>
        <w:rPr>
          <w:b w:val="0"/>
          <w:lang w:val="es-ES"/>
        </w:rPr>
        <w:t xml:space="preserve">Productos finales: </w:t>
      </w:r>
      <w:r>
        <w:rPr>
          <w:b w:val="0"/>
          <w:lang w:val="es-ES"/>
        </w:rPr>
        <w:tab/>
        <w:t>0-8 mm, 8-12 mm, 12-19 mm</w:t>
      </w:r>
    </w:p>
    <w:p w14:paraId="047A99C9" w14:textId="218BAB9A" w:rsidR="002A4C65" w:rsidRPr="00C63989" w:rsidRDefault="002A4C65" w:rsidP="00153C5F">
      <w:pPr>
        <w:pStyle w:val="Fotos"/>
        <w:tabs>
          <w:tab w:val="left" w:pos="2694"/>
        </w:tabs>
        <w:ind w:left="2694" w:hanging="2694"/>
        <w:rPr>
          <w:b w:val="0"/>
        </w:rPr>
      </w:pPr>
      <w:r>
        <w:rPr>
          <w:b w:val="0"/>
          <w:lang w:val="es-ES"/>
        </w:rPr>
        <w:t xml:space="preserve">Potencia: </w:t>
      </w:r>
      <w:r>
        <w:rPr>
          <w:b w:val="0"/>
          <w:lang w:val="es-ES"/>
        </w:rPr>
        <w:tab/>
        <w:t xml:space="preserve">Hasta 220 t/hora por cadena de instalaciones, </w:t>
      </w:r>
      <w:r>
        <w:rPr>
          <w:b w:val="0"/>
          <w:lang w:val="es-ES"/>
        </w:rPr>
        <w:br/>
        <w:t>total: aprox. 5000 – 7000 t/día (10 horas al día)</w:t>
      </w:r>
    </w:p>
    <w:p w14:paraId="06381D42" w14:textId="34624FD3" w:rsidR="002A4C65" w:rsidRPr="00C63989" w:rsidRDefault="002A4C65" w:rsidP="007C2FEE">
      <w:pPr>
        <w:pStyle w:val="Standardabsatz"/>
      </w:pPr>
    </w:p>
    <w:p w14:paraId="3A9D237A" w14:textId="6C861301" w:rsidR="00A12EE2" w:rsidRPr="00C63989" w:rsidRDefault="00A12EE2">
      <w:pPr>
        <w:rPr>
          <w:rFonts w:eastAsiaTheme="minorHAnsi" w:cstheme="minorBidi"/>
          <w:sz w:val="22"/>
          <w:szCs w:val="24"/>
        </w:rPr>
      </w:pPr>
      <w:r>
        <w:rPr>
          <w:lang w:val="es-ES"/>
        </w:rPr>
        <w:br w:type="page"/>
      </w:r>
    </w:p>
    <w:p w14:paraId="64ABBB85" w14:textId="263C2695" w:rsidR="007C2FEE" w:rsidRPr="00C63989" w:rsidRDefault="007C2FEE" w:rsidP="00BC487A">
      <w:pPr>
        <w:rPr>
          <w:b/>
          <w:bCs/>
          <w:sz w:val="22"/>
          <w:szCs w:val="22"/>
        </w:rPr>
      </w:pPr>
      <w:r>
        <w:rPr>
          <w:b/>
          <w:bCs/>
          <w:sz w:val="22"/>
          <w:szCs w:val="22"/>
          <w:lang w:val="es-ES"/>
        </w:rPr>
        <w:lastRenderedPageBreak/>
        <w:t>Fotos:</w:t>
      </w:r>
    </w:p>
    <w:p w14:paraId="06345839" w14:textId="1CB2BE12" w:rsidR="00BC487A" w:rsidRPr="00C63989" w:rsidRDefault="00BC487A" w:rsidP="00BC487A">
      <w:pPr>
        <w:rPr>
          <w:rFonts w:eastAsiaTheme="minorHAnsi" w:cstheme="minorBidi"/>
          <w:b/>
          <w:sz w:val="22"/>
          <w:szCs w:val="24"/>
        </w:rPr>
      </w:pPr>
    </w:p>
    <w:p w14:paraId="14A67DC3" w14:textId="77777777" w:rsidR="002A4C65" w:rsidRPr="00C63989" w:rsidRDefault="002A4C65" w:rsidP="002A4C65">
      <w:pPr>
        <w:pStyle w:val="Fotos"/>
      </w:pPr>
      <w:r>
        <w:rPr>
          <w:bCs/>
          <w:noProof/>
          <w:lang w:val="es-ES"/>
        </w:rPr>
        <w:drawing>
          <wp:inline distT="0" distB="0" distL="0" distR="0" wp14:anchorId="7FDEBBA4" wp14:editId="0A833191">
            <wp:extent cx="2806390" cy="1524000"/>
            <wp:effectExtent l="0" t="0" r="0" b="0"/>
            <wp:docPr id="1546686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07447" cy="1524574"/>
                    </a:xfrm>
                    <a:prstGeom prst="rect">
                      <a:avLst/>
                    </a:prstGeom>
                    <a:noFill/>
                    <a:ln>
                      <a:noFill/>
                    </a:ln>
                  </pic:spPr>
                </pic:pic>
              </a:graphicData>
            </a:graphic>
          </wp:inline>
        </w:drawing>
      </w:r>
    </w:p>
    <w:p w14:paraId="52335697" w14:textId="00F4F060" w:rsidR="002A4C65" w:rsidRDefault="00855622" w:rsidP="002A4C65">
      <w:pPr>
        <w:pStyle w:val="Fotos"/>
        <w:rPr>
          <w:b w:val="0"/>
          <w:bCs/>
          <w:sz w:val="20"/>
        </w:rPr>
      </w:pPr>
      <w:r>
        <w:rPr>
          <w:bCs/>
          <w:sz w:val="20"/>
          <w:lang w:val="es-ES"/>
        </w:rPr>
        <w:t>KL_PRO-</w:t>
      </w:r>
      <w:proofErr w:type="spellStart"/>
      <w:r>
        <w:rPr>
          <w:bCs/>
          <w:sz w:val="20"/>
          <w:lang w:val="es-ES"/>
        </w:rPr>
        <w:t>Line_Guyana_PR</w:t>
      </w:r>
      <w:proofErr w:type="spellEnd"/>
      <w:r>
        <w:rPr>
          <w:b w:val="0"/>
          <w:sz w:val="20"/>
          <w:lang w:val="es-ES"/>
        </w:rPr>
        <w:br/>
        <w:t xml:space="preserve">Una de las tres cadenas de instalaciones, compuesta por una trituradora de mandíbulas, una trituradora de cono y una criba de clasificación de </w:t>
      </w:r>
      <w:proofErr w:type="spellStart"/>
      <w:r>
        <w:rPr>
          <w:b w:val="0"/>
          <w:sz w:val="20"/>
          <w:lang w:val="es-ES"/>
        </w:rPr>
        <w:t>Kleemann</w:t>
      </w:r>
      <w:proofErr w:type="spellEnd"/>
      <w:r>
        <w:rPr>
          <w:b w:val="0"/>
          <w:sz w:val="20"/>
          <w:lang w:val="es-ES"/>
        </w:rPr>
        <w:t>, procesa granito en la cantera.</w:t>
      </w:r>
    </w:p>
    <w:p w14:paraId="39D5F152" w14:textId="77777777" w:rsidR="00855622" w:rsidRPr="00C63989" w:rsidRDefault="00855622" w:rsidP="002A4C65">
      <w:pPr>
        <w:pStyle w:val="Fotos"/>
        <w:rPr>
          <w:b w:val="0"/>
          <w:bCs/>
          <w:sz w:val="20"/>
        </w:rPr>
      </w:pPr>
    </w:p>
    <w:p w14:paraId="61A981A1" w14:textId="77777777" w:rsidR="002A4C65" w:rsidRPr="00C63989" w:rsidRDefault="002A4C65" w:rsidP="002A4C65">
      <w:pPr>
        <w:pStyle w:val="Fotos"/>
        <w:rPr>
          <w:b w:val="0"/>
          <w:color w:val="000000"/>
          <w:sz w:val="20"/>
          <w:szCs w:val="20"/>
        </w:rPr>
      </w:pPr>
      <w:r>
        <w:rPr>
          <w:b w:val="0"/>
          <w:noProof/>
          <w:color w:val="000000"/>
          <w:sz w:val="20"/>
          <w:szCs w:val="20"/>
          <w:lang w:val="es-ES"/>
        </w:rPr>
        <w:drawing>
          <wp:inline distT="0" distB="0" distL="0" distR="0" wp14:anchorId="660ECA5A" wp14:editId="7204F36C">
            <wp:extent cx="3019425" cy="1699676"/>
            <wp:effectExtent l="0" t="0" r="0" b="0"/>
            <wp:docPr id="29692723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31812" cy="1706649"/>
                    </a:xfrm>
                    <a:prstGeom prst="rect">
                      <a:avLst/>
                    </a:prstGeom>
                    <a:noFill/>
                    <a:ln>
                      <a:noFill/>
                    </a:ln>
                  </pic:spPr>
                </pic:pic>
              </a:graphicData>
            </a:graphic>
          </wp:inline>
        </w:drawing>
      </w:r>
    </w:p>
    <w:p w14:paraId="3EDEDA1A" w14:textId="0ED9A871" w:rsidR="002A4C65" w:rsidRDefault="00855622" w:rsidP="002A4C65">
      <w:pPr>
        <w:pStyle w:val="Fotos"/>
        <w:rPr>
          <w:b w:val="0"/>
          <w:bCs/>
          <w:sz w:val="20"/>
        </w:rPr>
      </w:pPr>
      <w:r>
        <w:rPr>
          <w:bCs/>
          <w:sz w:val="20"/>
          <w:lang w:val="es-ES"/>
        </w:rPr>
        <w:t>KL_PRO-Line_Guyana_PR_1</w:t>
      </w:r>
      <w:r>
        <w:rPr>
          <w:b w:val="0"/>
          <w:sz w:val="20"/>
          <w:lang w:val="es-ES"/>
        </w:rPr>
        <w:br/>
        <w:t xml:space="preserve">Las instalaciones de </w:t>
      </w:r>
      <w:proofErr w:type="spellStart"/>
      <w:r>
        <w:rPr>
          <w:b w:val="0"/>
          <w:sz w:val="20"/>
          <w:lang w:val="es-ES"/>
        </w:rPr>
        <w:t>Kleemann</w:t>
      </w:r>
      <w:proofErr w:type="spellEnd"/>
      <w:r>
        <w:rPr>
          <w:b w:val="0"/>
          <w:sz w:val="20"/>
          <w:lang w:val="es-ES"/>
        </w:rPr>
        <w:t xml:space="preserve"> llegaron a la selva de Guyana a través del río </w:t>
      </w:r>
      <w:proofErr w:type="spellStart"/>
      <w:r>
        <w:rPr>
          <w:b w:val="0"/>
          <w:sz w:val="20"/>
          <w:lang w:val="es-ES"/>
        </w:rPr>
        <w:t>Mazaruni</w:t>
      </w:r>
      <w:proofErr w:type="spellEnd"/>
      <w:r>
        <w:rPr>
          <w:b w:val="0"/>
          <w:sz w:val="20"/>
          <w:lang w:val="es-ES"/>
        </w:rPr>
        <w:t>.</w:t>
      </w:r>
    </w:p>
    <w:p w14:paraId="0D04A7BF" w14:textId="77777777" w:rsidR="002A4C65" w:rsidRPr="00C63989" w:rsidRDefault="002A4C65" w:rsidP="002A4C65">
      <w:pPr>
        <w:pStyle w:val="Fotos"/>
        <w:rPr>
          <w:b w:val="0"/>
          <w:color w:val="000000"/>
          <w:sz w:val="20"/>
          <w:szCs w:val="20"/>
        </w:rPr>
      </w:pPr>
    </w:p>
    <w:p w14:paraId="06A40702" w14:textId="77777777" w:rsidR="002A4C65" w:rsidRPr="00C63989" w:rsidRDefault="002A4C65" w:rsidP="002A4C65">
      <w:pPr>
        <w:pStyle w:val="Fotos"/>
      </w:pPr>
      <w:r>
        <w:rPr>
          <w:bCs/>
          <w:noProof/>
          <w:lang w:val="es-ES"/>
        </w:rPr>
        <w:drawing>
          <wp:inline distT="0" distB="0" distL="0" distR="0" wp14:anchorId="718DB9D5" wp14:editId="3CBF7F74">
            <wp:extent cx="2992942" cy="1714500"/>
            <wp:effectExtent l="0" t="0" r="0" b="0"/>
            <wp:docPr id="153064471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99606" cy="1718318"/>
                    </a:xfrm>
                    <a:prstGeom prst="rect">
                      <a:avLst/>
                    </a:prstGeom>
                    <a:noFill/>
                    <a:ln>
                      <a:noFill/>
                    </a:ln>
                  </pic:spPr>
                </pic:pic>
              </a:graphicData>
            </a:graphic>
          </wp:inline>
        </w:drawing>
      </w:r>
    </w:p>
    <w:p w14:paraId="4631A4E2" w14:textId="4F1FC2F4" w:rsidR="002A4C65" w:rsidRPr="00C63989" w:rsidRDefault="00855622" w:rsidP="002A4C65">
      <w:pPr>
        <w:pStyle w:val="Fotos"/>
        <w:rPr>
          <w:b w:val="0"/>
          <w:color w:val="000000"/>
          <w:sz w:val="20"/>
          <w:szCs w:val="20"/>
        </w:rPr>
      </w:pPr>
      <w:r>
        <w:rPr>
          <w:bCs/>
          <w:sz w:val="20"/>
          <w:lang w:val="es-ES"/>
        </w:rPr>
        <w:t>KL_PRO-Line_Guyana_PR_2</w:t>
      </w:r>
      <w:r>
        <w:rPr>
          <w:b w:val="0"/>
          <w:sz w:val="20"/>
          <w:lang w:val="es-ES"/>
        </w:rPr>
        <w:br/>
      </w:r>
      <w:r>
        <w:rPr>
          <w:b w:val="0"/>
          <w:color w:val="000000"/>
          <w:sz w:val="20"/>
          <w:szCs w:val="20"/>
          <w:lang w:val="es-ES"/>
        </w:rPr>
        <w:t>Con una sola cadena de instalaciones se crean tres productos finales clasificados.</w:t>
      </w:r>
    </w:p>
    <w:p w14:paraId="65747F0D" w14:textId="798F4C9D" w:rsidR="002A4C65" w:rsidRPr="00C63989" w:rsidRDefault="002A4C65" w:rsidP="002A4C65">
      <w:pPr>
        <w:pStyle w:val="Fotos"/>
        <w:rPr>
          <w:b w:val="0"/>
          <w:color w:val="000000"/>
          <w:sz w:val="20"/>
          <w:szCs w:val="20"/>
        </w:rPr>
      </w:pPr>
    </w:p>
    <w:p w14:paraId="49294C0D" w14:textId="77777777" w:rsidR="00855622" w:rsidRDefault="00855622" w:rsidP="002A4C65">
      <w:pPr>
        <w:pStyle w:val="Fotos"/>
        <w:rPr>
          <w:b w:val="0"/>
          <w:color w:val="000000"/>
          <w:sz w:val="20"/>
          <w:szCs w:val="20"/>
        </w:rPr>
      </w:pPr>
    </w:p>
    <w:p w14:paraId="38C89D41" w14:textId="77777777" w:rsidR="00855622" w:rsidRPr="00C63989" w:rsidRDefault="00855622" w:rsidP="00855622">
      <w:pPr>
        <w:pStyle w:val="Fotos"/>
      </w:pPr>
      <w:r>
        <w:rPr>
          <w:b w:val="0"/>
          <w:noProof/>
          <w:lang w:val="es-ES"/>
        </w:rPr>
        <w:lastRenderedPageBreak/>
        <w:drawing>
          <wp:inline distT="0" distB="0" distL="0" distR="0" wp14:anchorId="21A4EE41" wp14:editId="6A873813">
            <wp:extent cx="3019425" cy="1701858"/>
            <wp:effectExtent l="0" t="0" r="0" b="0"/>
            <wp:docPr id="17554229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24263" cy="1704585"/>
                    </a:xfrm>
                    <a:prstGeom prst="rect">
                      <a:avLst/>
                    </a:prstGeom>
                    <a:noFill/>
                    <a:ln>
                      <a:noFill/>
                    </a:ln>
                  </pic:spPr>
                </pic:pic>
              </a:graphicData>
            </a:graphic>
          </wp:inline>
        </w:drawing>
      </w:r>
    </w:p>
    <w:p w14:paraId="0345A3AE" w14:textId="665D681A" w:rsidR="00855622" w:rsidRPr="00855622" w:rsidRDefault="00855622" w:rsidP="00855622">
      <w:pPr>
        <w:pStyle w:val="Fotos"/>
        <w:rPr>
          <w:b w:val="0"/>
          <w:bCs/>
          <w:sz w:val="20"/>
          <w:szCs w:val="20"/>
        </w:rPr>
      </w:pPr>
      <w:r>
        <w:rPr>
          <w:bCs/>
          <w:sz w:val="20"/>
          <w:lang w:val="es-ES"/>
        </w:rPr>
        <w:t>KL_PRO-Line_Guyana_PR_3</w:t>
      </w:r>
      <w:r>
        <w:rPr>
          <w:b w:val="0"/>
          <w:sz w:val="20"/>
          <w:lang w:val="es-ES"/>
        </w:rPr>
        <w:br/>
      </w:r>
      <w:r>
        <w:rPr>
          <w:b w:val="0"/>
          <w:sz w:val="20"/>
          <w:szCs w:val="20"/>
          <w:lang w:val="es-ES"/>
        </w:rPr>
        <w:t xml:space="preserve">Brian </w:t>
      </w:r>
      <w:proofErr w:type="spellStart"/>
      <w:r>
        <w:rPr>
          <w:b w:val="0"/>
          <w:sz w:val="20"/>
          <w:szCs w:val="20"/>
          <w:lang w:val="es-ES"/>
        </w:rPr>
        <w:t>Tiwarie</w:t>
      </w:r>
      <w:proofErr w:type="spellEnd"/>
      <w:r>
        <w:rPr>
          <w:b w:val="0"/>
          <w:sz w:val="20"/>
          <w:szCs w:val="20"/>
          <w:lang w:val="es-ES"/>
        </w:rPr>
        <w:t xml:space="preserve">, director general del BK </w:t>
      </w:r>
      <w:proofErr w:type="spellStart"/>
      <w:r>
        <w:rPr>
          <w:b w:val="0"/>
          <w:sz w:val="20"/>
          <w:szCs w:val="20"/>
          <w:lang w:val="es-ES"/>
        </w:rPr>
        <w:t>Group</w:t>
      </w:r>
      <w:proofErr w:type="spellEnd"/>
      <w:r>
        <w:rPr>
          <w:b w:val="0"/>
          <w:sz w:val="20"/>
          <w:szCs w:val="20"/>
          <w:lang w:val="es-ES"/>
        </w:rPr>
        <w:t xml:space="preserve">, está especialmente satisfecho con la alta calidad del producto final gracias a las instalaciones de </w:t>
      </w:r>
      <w:proofErr w:type="spellStart"/>
      <w:r>
        <w:rPr>
          <w:b w:val="0"/>
          <w:sz w:val="20"/>
          <w:szCs w:val="20"/>
          <w:lang w:val="es-ES"/>
        </w:rPr>
        <w:t>Kleemann</w:t>
      </w:r>
      <w:proofErr w:type="spellEnd"/>
      <w:r>
        <w:rPr>
          <w:b w:val="0"/>
          <w:sz w:val="20"/>
          <w:szCs w:val="20"/>
          <w:lang w:val="es-ES"/>
        </w:rPr>
        <w:t>.</w:t>
      </w:r>
    </w:p>
    <w:p w14:paraId="0ECA2AC5" w14:textId="77777777" w:rsidR="002A4C65" w:rsidRPr="00C63989" w:rsidRDefault="002A4C65" w:rsidP="002A4C65">
      <w:pPr>
        <w:pStyle w:val="Fotos"/>
        <w:rPr>
          <w:b w:val="0"/>
          <w:color w:val="000000"/>
          <w:sz w:val="20"/>
          <w:szCs w:val="20"/>
        </w:rPr>
      </w:pPr>
    </w:p>
    <w:p w14:paraId="67E83AFA" w14:textId="6DF33779" w:rsidR="00980313" w:rsidRPr="00C63989" w:rsidRDefault="00714D6B" w:rsidP="00A96B2E">
      <w:pPr>
        <w:pStyle w:val="Note"/>
      </w:pPr>
      <w:r>
        <w:rPr>
          <w:iCs/>
          <w:lang w:val="es-ES"/>
        </w:rPr>
        <w:t>Nota: Estas fotos sirven únicamente para la vista previa. Para la impresión en publicaciones, se deben emplear las fotos en una resolución de 300 dpi, que se encuentran disponibles en la descarga adjunta.</w:t>
      </w:r>
    </w:p>
    <w:p w14:paraId="717825D0" w14:textId="4B1B0DAB" w:rsidR="00B409DF" w:rsidRPr="00C63989" w:rsidRDefault="00B409DF" w:rsidP="00B409DF">
      <w:pPr>
        <w:pStyle w:val="Absatzberschrift"/>
        <w:rPr>
          <w:iCs/>
        </w:rPr>
      </w:pPr>
      <w:r>
        <w:rPr>
          <w:bCs/>
          <w:lang w:val="es-ES"/>
        </w:rPr>
        <w:t>Puede obtener información ampliada en:</w:t>
      </w:r>
    </w:p>
    <w:p w14:paraId="294F8CA8" w14:textId="77777777" w:rsidR="00B409DF" w:rsidRPr="00C63989" w:rsidRDefault="00B409DF" w:rsidP="00B409DF">
      <w:pPr>
        <w:pStyle w:val="Absatzberschrift"/>
      </w:pPr>
    </w:p>
    <w:p w14:paraId="6BD3D8AD" w14:textId="77777777" w:rsidR="00B409DF" w:rsidRPr="00C63989" w:rsidRDefault="00B409DF" w:rsidP="00B409DF">
      <w:pPr>
        <w:pStyle w:val="Absatzberschrift"/>
        <w:rPr>
          <w:b w:val="0"/>
          <w:bCs/>
          <w:szCs w:val="22"/>
        </w:rPr>
      </w:pPr>
      <w:r>
        <w:rPr>
          <w:b w:val="0"/>
          <w:lang w:val="es-ES"/>
        </w:rPr>
        <w:t>WIRTGEN GROUP</w:t>
      </w:r>
    </w:p>
    <w:p w14:paraId="392C6846" w14:textId="77777777" w:rsidR="00B409DF" w:rsidRPr="00C63989" w:rsidRDefault="00B409DF" w:rsidP="00B409DF">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77A90FFB" w14:textId="77777777" w:rsidR="00B409DF" w:rsidRPr="00C63989" w:rsidRDefault="00B409DF" w:rsidP="00B409DF">
      <w:pPr>
        <w:pStyle w:val="Fuzeile1"/>
      </w:pPr>
      <w:r>
        <w:rPr>
          <w:bCs w:val="0"/>
          <w:iCs w:val="0"/>
          <w:lang w:val="es-ES"/>
        </w:rPr>
        <w:t>Reinhard-</w:t>
      </w:r>
      <w:proofErr w:type="spellStart"/>
      <w:r>
        <w:rPr>
          <w:bCs w:val="0"/>
          <w:iCs w:val="0"/>
          <w:lang w:val="es-ES"/>
        </w:rPr>
        <w:t>Wirtgen</w:t>
      </w:r>
      <w:proofErr w:type="spellEnd"/>
      <w:r>
        <w:rPr>
          <w:bCs w:val="0"/>
          <w:iCs w:val="0"/>
          <w:lang w:val="es-ES"/>
        </w:rPr>
        <w:t>-</w:t>
      </w:r>
      <w:proofErr w:type="spellStart"/>
      <w:r>
        <w:rPr>
          <w:bCs w:val="0"/>
          <w:iCs w:val="0"/>
          <w:lang w:val="es-ES"/>
        </w:rPr>
        <w:t>Straße</w:t>
      </w:r>
      <w:proofErr w:type="spellEnd"/>
      <w:r>
        <w:rPr>
          <w:bCs w:val="0"/>
          <w:iCs w:val="0"/>
          <w:lang w:val="es-ES"/>
        </w:rPr>
        <w:t xml:space="preserve"> 2</w:t>
      </w:r>
    </w:p>
    <w:p w14:paraId="2BD7061F" w14:textId="77777777" w:rsidR="00B409DF" w:rsidRPr="00C63989" w:rsidRDefault="00B409DF" w:rsidP="00B409DF">
      <w:pPr>
        <w:pStyle w:val="Fuzeile1"/>
      </w:pPr>
      <w:r>
        <w:rPr>
          <w:bCs w:val="0"/>
          <w:iCs w:val="0"/>
          <w:lang w:val="es-ES"/>
        </w:rPr>
        <w:t xml:space="preserve">53578 </w:t>
      </w:r>
      <w:proofErr w:type="spellStart"/>
      <w:r>
        <w:rPr>
          <w:bCs w:val="0"/>
          <w:iCs w:val="0"/>
          <w:lang w:val="es-ES"/>
        </w:rPr>
        <w:t>Windhagen</w:t>
      </w:r>
      <w:proofErr w:type="spellEnd"/>
    </w:p>
    <w:p w14:paraId="7312A980" w14:textId="77777777" w:rsidR="00B409DF" w:rsidRPr="00C63989" w:rsidRDefault="00B409DF" w:rsidP="00B409DF">
      <w:pPr>
        <w:pStyle w:val="Fuzeile1"/>
      </w:pPr>
      <w:r>
        <w:rPr>
          <w:bCs w:val="0"/>
          <w:iCs w:val="0"/>
          <w:lang w:val="es-ES"/>
        </w:rPr>
        <w:t>Alemania</w:t>
      </w:r>
    </w:p>
    <w:p w14:paraId="2DFD9654" w14:textId="77777777" w:rsidR="00B409DF" w:rsidRPr="00C63989" w:rsidRDefault="00B409DF" w:rsidP="00B409DF">
      <w:pPr>
        <w:pStyle w:val="Fuzeile1"/>
      </w:pPr>
    </w:p>
    <w:p w14:paraId="747CCDAF" w14:textId="3110AFBC" w:rsidR="00B409DF" w:rsidRPr="00C63989" w:rsidRDefault="00B409DF" w:rsidP="00B409DF">
      <w:pPr>
        <w:pStyle w:val="Fuzeile1"/>
        <w:rPr>
          <w:rFonts w:ascii="Times New Roman" w:hAnsi="Times New Roman" w:cs="Times New Roman"/>
        </w:rPr>
      </w:pPr>
      <w:r>
        <w:rPr>
          <w:bCs w:val="0"/>
          <w:iCs w:val="0"/>
          <w:lang w:val="es-ES"/>
        </w:rPr>
        <w:t>Teléfono: +49 (0) 2645 131 – 1966</w:t>
      </w:r>
    </w:p>
    <w:p w14:paraId="72EBA31D" w14:textId="77777777" w:rsidR="00B409DF" w:rsidRPr="00C63989" w:rsidRDefault="00B409DF" w:rsidP="00B409DF">
      <w:pPr>
        <w:pStyle w:val="Fuzeile1"/>
      </w:pPr>
      <w:r>
        <w:rPr>
          <w:bCs w:val="0"/>
          <w:iCs w:val="0"/>
          <w:lang w:val="es-ES"/>
        </w:rPr>
        <w:t>Telefax: +49 (0) 2645 131 – 499</w:t>
      </w:r>
    </w:p>
    <w:p w14:paraId="54DD8925" w14:textId="44F25056" w:rsidR="00B409DF" w:rsidRPr="00C63989" w:rsidRDefault="00B409DF" w:rsidP="00B409DF">
      <w:pPr>
        <w:pStyle w:val="Fuzeile1"/>
      </w:pPr>
      <w:r>
        <w:rPr>
          <w:bCs w:val="0"/>
          <w:iCs w:val="0"/>
          <w:lang w:val="es-ES"/>
        </w:rPr>
        <w:t>Correo electrónico: PR@wirtgen-group.com</w:t>
      </w:r>
    </w:p>
    <w:p w14:paraId="11BA6AC4" w14:textId="77777777" w:rsidR="00B409DF" w:rsidRPr="008124BC" w:rsidRDefault="00B409DF" w:rsidP="00B409DF">
      <w:pPr>
        <w:pStyle w:val="Fuzeile1"/>
      </w:pPr>
      <w:r>
        <w:rPr>
          <w:bCs w:val="0"/>
          <w:iCs w:val="0"/>
          <w:lang w:val="es-ES"/>
        </w:rPr>
        <w:t>www.wirtgen-group.com</w:t>
      </w:r>
    </w:p>
    <w:p w14:paraId="3D604A55" w14:textId="179BBC00" w:rsidR="00F048D4" w:rsidRPr="00C63989" w:rsidRDefault="00F048D4" w:rsidP="00F74540">
      <w:pPr>
        <w:pStyle w:val="Fuzeile1"/>
      </w:pPr>
    </w:p>
    <w:sectPr w:rsidR="00F048D4" w:rsidRPr="00C63989"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 xml:space="preserve">WIRTGEN </w:t>
          </w:r>
          <w:proofErr w:type="spellStart"/>
          <w:r>
            <w:rPr>
              <w:rStyle w:val="Hervorhebung"/>
              <w:bCs/>
              <w:iCs w:val="0"/>
              <w:szCs w:val="20"/>
              <w:lang w:val="es-ES"/>
            </w:rPr>
            <w:t>GmbH</w:t>
          </w:r>
          <w:proofErr w:type="spellEnd"/>
          <w:r>
            <w:rPr>
              <w:szCs w:val="20"/>
              <w:lang w:val="es-ES"/>
            </w:rPr>
            <w:t xml:space="preserve"> · Reinhard-</w:t>
          </w:r>
          <w:proofErr w:type="spellStart"/>
          <w:r>
            <w:rPr>
              <w:szCs w:val="20"/>
              <w:lang w:val="es-ES"/>
            </w:rPr>
            <w:t>Wirtgen</w:t>
          </w:r>
          <w:proofErr w:type="spellEnd"/>
          <w:r>
            <w:rPr>
              <w:szCs w:val="20"/>
              <w:lang w:val="es-ES"/>
            </w:rPr>
            <w:t>-</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98177AB" w:rsidR="00615CDA" w:rsidRPr="00615CDA" w:rsidRDefault="00CD243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98177AB" w:rsidR="00615CDA" w:rsidRPr="00615CDA" w:rsidRDefault="00CD243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0" type="#_x0000_t75" style="width:1500pt;height:1500pt" o:bullet="t">
        <v:imagedata r:id="rId1" o:title="AZ_04a"/>
      </v:shape>
    </w:pict>
  </w:numPicBullet>
  <w:numPicBullet w:numPicBulletId="1">
    <w:pict>
      <v:shape id="_x0000_i122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2D33A7B"/>
    <w:multiLevelType w:val="hybridMultilevel"/>
    <w:tmpl w:val="72988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BC1"/>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53C5F"/>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A4C65"/>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08A8"/>
    <w:rsid w:val="003F3CA4"/>
    <w:rsid w:val="003F4E4E"/>
    <w:rsid w:val="003F57AB"/>
    <w:rsid w:val="00400FD9"/>
    <w:rsid w:val="004016F7"/>
    <w:rsid w:val="00403373"/>
    <w:rsid w:val="00406C81"/>
    <w:rsid w:val="00411941"/>
    <w:rsid w:val="00412545"/>
    <w:rsid w:val="00417237"/>
    <w:rsid w:val="00430BB0"/>
    <w:rsid w:val="004404AC"/>
    <w:rsid w:val="0046198E"/>
    <w:rsid w:val="00463368"/>
    <w:rsid w:val="00467F3C"/>
    <w:rsid w:val="0047498D"/>
    <w:rsid w:val="00476100"/>
    <w:rsid w:val="00487BFC"/>
    <w:rsid w:val="004A1833"/>
    <w:rsid w:val="004B3E60"/>
    <w:rsid w:val="004C1967"/>
    <w:rsid w:val="004D23D0"/>
    <w:rsid w:val="004D2BE0"/>
    <w:rsid w:val="004E0A77"/>
    <w:rsid w:val="004E61FD"/>
    <w:rsid w:val="004E6EF5"/>
    <w:rsid w:val="004E74CA"/>
    <w:rsid w:val="004F5D74"/>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730B"/>
    <w:rsid w:val="00677F11"/>
    <w:rsid w:val="00682B1A"/>
    <w:rsid w:val="00690D7C"/>
    <w:rsid w:val="00690DFE"/>
    <w:rsid w:val="00691678"/>
    <w:rsid w:val="006A6097"/>
    <w:rsid w:val="006B3EEC"/>
    <w:rsid w:val="006C0C87"/>
    <w:rsid w:val="006D7EAC"/>
    <w:rsid w:val="006E0104"/>
    <w:rsid w:val="006F7602"/>
    <w:rsid w:val="007100BC"/>
    <w:rsid w:val="00712D46"/>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24BC"/>
    <w:rsid w:val="00820315"/>
    <w:rsid w:val="00823073"/>
    <w:rsid w:val="0082316D"/>
    <w:rsid w:val="00832921"/>
    <w:rsid w:val="008334EC"/>
    <w:rsid w:val="00834472"/>
    <w:rsid w:val="00836A5D"/>
    <w:rsid w:val="00840119"/>
    <w:rsid w:val="008427F2"/>
    <w:rsid w:val="00843B45"/>
    <w:rsid w:val="0084571C"/>
    <w:rsid w:val="00855622"/>
    <w:rsid w:val="00862E90"/>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946C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2EE2"/>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4FED"/>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2B42"/>
    <w:rsid w:val="00C136DF"/>
    <w:rsid w:val="00C17501"/>
    <w:rsid w:val="00C232C2"/>
    <w:rsid w:val="00C301C0"/>
    <w:rsid w:val="00C40627"/>
    <w:rsid w:val="00C43EAF"/>
    <w:rsid w:val="00C457C3"/>
    <w:rsid w:val="00C63989"/>
    <w:rsid w:val="00C644CA"/>
    <w:rsid w:val="00C658FC"/>
    <w:rsid w:val="00C73005"/>
    <w:rsid w:val="00C77237"/>
    <w:rsid w:val="00C84FDC"/>
    <w:rsid w:val="00C85E18"/>
    <w:rsid w:val="00C96E9F"/>
    <w:rsid w:val="00CA35E3"/>
    <w:rsid w:val="00CA4A09"/>
    <w:rsid w:val="00CA4F06"/>
    <w:rsid w:val="00CC5A63"/>
    <w:rsid w:val="00CC787C"/>
    <w:rsid w:val="00CD2432"/>
    <w:rsid w:val="00CF36C9"/>
    <w:rsid w:val="00D00EC4"/>
    <w:rsid w:val="00D079FA"/>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542E"/>
    <w:rsid w:val="00ED7F68"/>
    <w:rsid w:val="00EF2575"/>
    <w:rsid w:val="00EF5828"/>
    <w:rsid w:val="00F048D4"/>
    <w:rsid w:val="00F207FE"/>
    <w:rsid w:val="00F20920"/>
    <w:rsid w:val="00F22480"/>
    <w:rsid w:val="00F23212"/>
    <w:rsid w:val="00F33B16"/>
    <w:rsid w:val="00F35203"/>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A4C65"/>
    <w:rPr>
      <w:color w:val="605E5C"/>
      <w:shd w:val="clear" w:color="auto" w:fill="E1DFDD"/>
    </w:rPr>
  </w:style>
  <w:style w:type="paragraph" w:styleId="berarbeitung">
    <w:name w:val="Revision"/>
    <w:hidden/>
    <w:uiPriority w:val="71"/>
    <w:semiHidden/>
    <w:rsid w:val="00C12B4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661</Words>
  <Characters>4166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2024-11-25T16:36:00Z</dcterms:created>
  <dcterms:modified xsi:type="dcterms:W3CDTF">2024-12-10T09:58:00Z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